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88D7" w14:textId="000E84DA" w:rsidR="009819BB" w:rsidRDefault="009819BB" w:rsidP="009819BB">
      <w:pPr>
        <w:pStyle w:val="Default"/>
        <w:rPr>
          <w:sz w:val="23"/>
          <w:szCs w:val="23"/>
        </w:rPr>
      </w:pPr>
      <w:r>
        <w:rPr>
          <w:sz w:val="23"/>
          <w:szCs w:val="23"/>
        </w:rPr>
        <w:t xml:space="preserve"> </w:t>
      </w:r>
    </w:p>
    <w:p w14:paraId="7E759AC2" w14:textId="480B5392" w:rsidR="009819BB" w:rsidRPr="009819BB" w:rsidRDefault="009819BB" w:rsidP="009819BB">
      <w:pPr>
        <w:pStyle w:val="Default"/>
        <w:rPr>
          <w:b/>
          <w:bCs/>
          <w:sz w:val="28"/>
          <w:szCs w:val="28"/>
        </w:rPr>
      </w:pPr>
      <w:r w:rsidRPr="009819BB">
        <w:rPr>
          <w:b/>
          <w:bCs/>
          <w:sz w:val="28"/>
          <w:szCs w:val="28"/>
        </w:rPr>
        <w:t xml:space="preserve">Συμπτώματα συμβατά με λοίμωξη COVID-19 </w:t>
      </w:r>
    </w:p>
    <w:p w14:paraId="7591E09A" w14:textId="77777777" w:rsidR="009819BB" w:rsidRPr="009819BB" w:rsidRDefault="009819BB" w:rsidP="009819BB">
      <w:pPr>
        <w:pStyle w:val="Default"/>
        <w:rPr>
          <w:sz w:val="28"/>
          <w:szCs w:val="28"/>
        </w:rPr>
      </w:pPr>
    </w:p>
    <w:p w14:paraId="00BF1205" w14:textId="4B8B386F" w:rsidR="009819BB" w:rsidRPr="009819BB" w:rsidRDefault="009819BB" w:rsidP="009819BB">
      <w:pPr>
        <w:pStyle w:val="Default"/>
        <w:rPr>
          <w:sz w:val="28"/>
          <w:szCs w:val="28"/>
        </w:rPr>
      </w:pPr>
      <w:r w:rsidRPr="009819BB">
        <w:rPr>
          <w:sz w:val="28"/>
          <w:szCs w:val="28"/>
        </w:rPr>
        <w:t xml:space="preserve">Τα συχνότερα συμπτώματα της λοίμωξης COVID-19 στα παιδιά είναι: </w:t>
      </w:r>
    </w:p>
    <w:p w14:paraId="3700E1BA" w14:textId="77777777" w:rsidR="009819BB" w:rsidRPr="009819BB" w:rsidRDefault="009819BB" w:rsidP="009819BB">
      <w:pPr>
        <w:pStyle w:val="Default"/>
        <w:rPr>
          <w:sz w:val="28"/>
          <w:szCs w:val="28"/>
        </w:rPr>
      </w:pPr>
    </w:p>
    <w:p w14:paraId="3D2301F0" w14:textId="44721839" w:rsidR="009819BB" w:rsidRPr="009819BB" w:rsidRDefault="009819BB" w:rsidP="009819BB">
      <w:pPr>
        <w:pStyle w:val="Default"/>
        <w:numPr>
          <w:ilvl w:val="0"/>
          <w:numId w:val="2"/>
        </w:numPr>
        <w:spacing w:after="22"/>
        <w:rPr>
          <w:sz w:val="28"/>
          <w:szCs w:val="28"/>
        </w:rPr>
      </w:pPr>
      <w:r w:rsidRPr="009819BB">
        <w:rPr>
          <w:sz w:val="28"/>
          <w:szCs w:val="28"/>
        </w:rPr>
        <w:t xml:space="preserve">πυρετός </w:t>
      </w:r>
    </w:p>
    <w:p w14:paraId="030E2FE8" w14:textId="67A8D53C" w:rsidR="009819BB" w:rsidRPr="009819BB" w:rsidRDefault="009819BB" w:rsidP="009819BB">
      <w:pPr>
        <w:pStyle w:val="Default"/>
        <w:numPr>
          <w:ilvl w:val="0"/>
          <w:numId w:val="2"/>
        </w:numPr>
        <w:rPr>
          <w:sz w:val="28"/>
          <w:szCs w:val="28"/>
        </w:rPr>
      </w:pPr>
      <w:r w:rsidRPr="009819BB">
        <w:rPr>
          <w:sz w:val="28"/>
          <w:szCs w:val="28"/>
        </w:rPr>
        <w:t xml:space="preserve">βήχας </w:t>
      </w:r>
    </w:p>
    <w:p w14:paraId="52507C72" w14:textId="77777777" w:rsidR="009819BB" w:rsidRPr="009819BB" w:rsidRDefault="009819BB" w:rsidP="009819BB">
      <w:pPr>
        <w:pStyle w:val="Default"/>
        <w:rPr>
          <w:sz w:val="28"/>
          <w:szCs w:val="28"/>
        </w:rPr>
      </w:pPr>
    </w:p>
    <w:p w14:paraId="74C2FED9" w14:textId="4D3C1D23" w:rsidR="009819BB" w:rsidRPr="009819BB" w:rsidRDefault="009819BB" w:rsidP="009819BB">
      <w:pPr>
        <w:pStyle w:val="Default"/>
        <w:rPr>
          <w:sz w:val="28"/>
          <w:szCs w:val="28"/>
        </w:rPr>
      </w:pPr>
      <w:r w:rsidRPr="009819BB">
        <w:rPr>
          <w:sz w:val="28"/>
          <w:szCs w:val="28"/>
        </w:rPr>
        <w:t xml:space="preserve">Άλλα συμπτώματα που μπορεί να εμφανιστούν είναι: </w:t>
      </w:r>
    </w:p>
    <w:p w14:paraId="1636A12F" w14:textId="77777777" w:rsidR="009819BB" w:rsidRPr="009819BB" w:rsidRDefault="009819BB" w:rsidP="009819BB">
      <w:pPr>
        <w:pStyle w:val="Default"/>
        <w:rPr>
          <w:sz w:val="28"/>
          <w:szCs w:val="28"/>
        </w:rPr>
      </w:pPr>
    </w:p>
    <w:p w14:paraId="77B7CF14" w14:textId="06CDBBB5" w:rsidR="009819BB" w:rsidRPr="009819BB" w:rsidRDefault="009819BB" w:rsidP="009819BB">
      <w:pPr>
        <w:pStyle w:val="Default"/>
        <w:numPr>
          <w:ilvl w:val="0"/>
          <w:numId w:val="3"/>
        </w:numPr>
        <w:spacing w:after="37"/>
        <w:rPr>
          <w:sz w:val="28"/>
          <w:szCs w:val="28"/>
        </w:rPr>
      </w:pPr>
      <w:r w:rsidRPr="009819BB">
        <w:rPr>
          <w:sz w:val="28"/>
          <w:szCs w:val="28"/>
        </w:rPr>
        <w:t xml:space="preserve">δυσκολία στην αναπνοή, δύσπνοια </w:t>
      </w:r>
    </w:p>
    <w:p w14:paraId="61902308" w14:textId="7A20B5DC" w:rsidR="009819BB" w:rsidRPr="009819BB" w:rsidRDefault="009819BB" w:rsidP="009819BB">
      <w:pPr>
        <w:pStyle w:val="Default"/>
        <w:numPr>
          <w:ilvl w:val="0"/>
          <w:numId w:val="3"/>
        </w:numPr>
        <w:spacing w:after="37"/>
        <w:rPr>
          <w:sz w:val="28"/>
          <w:szCs w:val="28"/>
        </w:rPr>
      </w:pPr>
      <w:r w:rsidRPr="009819BB">
        <w:rPr>
          <w:sz w:val="28"/>
          <w:szCs w:val="28"/>
        </w:rPr>
        <w:t xml:space="preserve">μυαλγίες </w:t>
      </w:r>
    </w:p>
    <w:p w14:paraId="719CD1FB" w14:textId="50594CF2" w:rsidR="009819BB" w:rsidRPr="009819BB" w:rsidRDefault="009819BB" w:rsidP="009819BB">
      <w:pPr>
        <w:pStyle w:val="Default"/>
        <w:numPr>
          <w:ilvl w:val="0"/>
          <w:numId w:val="3"/>
        </w:numPr>
        <w:spacing w:after="37"/>
        <w:rPr>
          <w:sz w:val="28"/>
          <w:szCs w:val="28"/>
        </w:rPr>
      </w:pPr>
      <w:r w:rsidRPr="009819BB">
        <w:rPr>
          <w:sz w:val="28"/>
          <w:szCs w:val="28"/>
        </w:rPr>
        <w:t xml:space="preserve">ρίγος </w:t>
      </w:r>
    </w:p>
    <w:p w14:paraId="28306F7D" w14:textId="5D768751" w:rsidR="009819BB" w:rsidRPr="009819BB" w:rsidRDefault="009819BB" w:rsidP="009819BB">
      <w:pPr>
        <w:pStyle w:val="Default"/>
        <w:numPr>
          <w:ilvl w:val="0"/>
          <w:numId w:val="3"/>
        </w:numPr>
        <w:spacing w:after="37"/>
        <w:rPr>
          <w:sz w:val="28"/>
          <w:szCs w:val="28"/>
        </w:rPr>
      </w:pPr>
      <w:r w:rsidRPr="009819BB">
        <w:rPr>
          <w:sz w:val="28"/>
          <w:szCs w:val="28"/>
        </w:rPr>
        <w:t xml:space="preserve">πονοκέφαλος </w:t>
      </w:r>
    </w:p>
    <w:p w14:paraId="6531D810" w14:textId="551CB33A" w:rsidR="009819BB" w:rsidRPr="009819BB" w:rsidRDefault="009819BB" w:rsidP="009819BB">
      <w:pPr>
        <w:pStyle w:val="Default"/>
        <w:numPr>
          <w:ilvl w:val="0"/>
          <w:numId w:val="3"/>
        </w:numPr>
        <w:spacing w:after="37"/>
        <w:rPr>
          <w:sz w:val="28"/>
          <w:szCs w:val="28"/>
        </w:rPr>
      </w:pPr>
      <w:r w:rsidRPr="009819BB">
        <w:rPr>
          <w:sz w:val="28"/>
          <w:szCs w:val="28"/>
        </w:rPr>
        <w:t xml:space="preserve">καταβολή δυνάμεων </w:t>
      </w:r>
    </w:p>
    <w:p w14:paraId="443ACCDB" w14:textId="2074A300" w:rsidR="009819BB" w:rsidRPr="009819BB" w:rsidRDefault="009819BB" w:rsidP="009819BB">
      <w:pPr>
        <w:pStyle w:val="Default"/>
        <w:numPr>
          <w:ilvl w:val="0"/>
          <w:numId w:val="3"/>
        </w:numPr>
        <w:spacing w:after="37"/>
        <w:rPr>
          <w:sz w:val="28"/>
          <w:szCs w:val="28"/>
        </w:rPr>
      </w:pPr>
      <w:r w:rsidRPr="009819BB">
        <w:rPr>
          <w:sz w:val="28"/>
          <w:szCs w:val="28"/>
        </w:rPr>
        <w:t xml:space="preserve">δυσκαταποσία </w:t>
      </w:r>
    </w:p>
    <w:p w14:paraId="1ED1CEBE" w14:textId="115F76BE" w:rsidR="009819BB" w:rsidRPr="009819BB" w:rsidRDefault="009819BB" w:rsidP="009819BB">
      <w:pPr>
        <w:pStyle w:val="Default"/>
        <w:numPr>
          <w:ilvl w:val="0"/>
          <w:numId w:val="3"/>
        </w:numPr>
        <w:spacing w:after="37"/>
        <w:rPr>
          <w:sz w:val="28"/>
          <w:szCs w:val="28"/>
        </w:rPr>
      </w:pPr>
      <w:r w:rsidRPr="009819BB">
        <w:rPr>
          <w:sz w:val="28"/>
          <w:szCs w:val="28"/>
        </w:rPr>
        <w:t xml:space="preserve">απώλεια γεύσης ή/και οσμής </w:t>
      </w:r>
    </w:p>
    <w:p w14:paraId="71F5190D" w14:textId="13EABFCA" w:rsidR="009819BB" w:rsidRPr="009819BB" w:rsidRDefault="009819BB" w:rsidP="009819BB">
      <w:pPr>
        <w:pStyle w:val="Default"/>
        <w:numPr>
          <w:ilvl w:val="0"/>
          <w:numId w:val="3"/>
        </w:numPr>
        <w:spacing w:after="37"/>
        <w:rPr>
          <w:sz w:val="28"/>
          <w:szCs w:val="28"/>
        </w:rPr>
      </w:pPr>
      <w:r w:rsidRPr="009819BB">
        <w:rPr>
          <w:sz w:val="28"/>
          <w:szCs w:val="28"/>
        </w:rPr>
        <w:t xml:space="preserve">ναυτία / έμετος </w:t>
      </w:r>
    </w:p>
    <w:p w14:paraId="62CEF33E" w14:textId="4B431114" w:rsidR="009819BB" w:rsidRPr="009819BB" w:rsidRDefault="009819BB" w:rsidP="009819BB">
      <w:pPr>
        <w:pStyle w:val="Default"/>
        <w:numPr>
          <w:ilvl w:val="0"/>
          <w:numId w:val="3"/>
        </w:numPr>
        <w:rPr>
          <w:sz w:val="28"/>
          <w:szCs w:val="28"/>
        </w:rPr>
      </w:pPr>
      <w:r w:rsidRPr="009819BB">
        <w:rPr>
          <w:sz w:val="28"/>
          <w:szCs w:val="28"/>
        </w:rPr>
        <w:t xml:space="preserve">κοιλιακός πόνος, διαρροϊκές κενώσεις </w:t>
      </w:r>
    </w:p>
    <w:p w14:paraId="3856848A" w14:textId="77777777" w:rsidR="009819BB" w:rsidRPr="009819BB" w:rsidRDefault="009819BB" w:rsidP="009819BB">
      <w:pPr>
        <w:pStyle w:val="Default"/>
        <w:rPr>
          <w:sz w:val="28"/>
          <w:szCs w:val="28"/>
        </w:rPr>
      </w:pPr>
    </w:p>
    <w:p w14:paraId="6A277500" w14:textId="37E06986" w:rsidR="009819BB" w:rsidRPr="009819BB" w:rsidRDefault="009819BB" w:rsidP="009819BB">
      <w:pPr>
        <w:pStyle w:val="Default"/>
        <w:rPr>
          <w:b/>
          <w:bCs/>
          <w:sz w:val="28"/>
          <w:szCs w:val="28"/>
        </w:rPr>
      </w:pPr>
      <w:r w:rsidRPr="009819BB">
        <w:rPr>
          <w:b/>
          <w:bCs/>
          <w:sz w:val="28"/>
          <w:szCs w:val="28"/>
        </w:rPr>
        <w:t xml:space="preserve">Κλινικά κριτήρια χαρακτηρισμού παιδιού ως ύποπτου κρούσματος COVID-19 </w:t>
      </w:r>
    </w:p>
    <w:p w14:paraId="373D0210" w14:textId="77777777" w:rsidR="009819BB" w:rsidRPr="009819BB" w:rsidRDefault="009819BB" w:rsidP="009819BB">
      <w:pPr>
        <w:pStyle w:val="Default"/>
        <w:rPr>
          <w:sz w:val="28"/>
          <w:szCs w:val="28"/>
        </w:rPr>
      </w:pPr>
    </w:p>
    <w:p w14:paraId="06C07D29" w14:textId="77777777" w:rsidR="009819BB" w:rsidRPr="009819BB" w:rsidRDefault="009819BB" w:rsidP="009819BB">
      <w:pPr>
        <w:pStyle w:val="Default"/>
        <w:rPr>
          <w:sz w:val="28"/>
          <w:szCs w:val="28"/>
        </w:rPr>
      </w:pPr>
      <w:r w:rsidRPr="009819BB">
        <w:rPr>
          <w:sz w:val="28"/>
          <w:szCs w:val="28"/>
        </w:rPr>
        <w:t xml:space="preserve">Ένα τουλάχιστον από τα παρακάτω συμπτώματα: </w:t>
      </w:r>
    </w:p>
    <w:p w14:paraId="218E408C" w14:textId="77777777" w:rsidR="009819BB" w:rsidRPr="009819BB" w:rsidRDefault="009819BB" w:rsidP="009819BB">
      <w:pPr>
        <w:pStyle w:val="Default"/>
        <w:rPr>
          <w:sz w:val="28"/>
          <w:szCs w:val="28"/>
        </w:rPr>
      </w:pPr>
      <w:r w:rsidRPr="009819BB">
        <w:rPr>
          <w:sz w:val="28"/>
          <w:szCs w:val="28"/>
        </w:rPr>
        <w:t xml:space="preserve">- πυρετός (Θ &gt; 37,5o C) με ή χωρίς συνοδά συμπτώματα </w:t>
      </w:r>
    </w:p>
    <w:p w14:paraId="694F0C9B" w14:textId="77777777" w:rsidR="009819BB" w:rsidRPr="009819BB" w:rsidRDefault="009819BB" w:rsidP="009819BB">
      <w:pPr>
        <w:pStyle w:val="Default"/>
        <w:rPr>
          <w:sz w:val="28"/>
          <w:szCs w:val="28"/>
        </w:rPr>
      </w:pPr>
      <w:r w:rsidRPr="009819BB">
        <w:rPr>
          <w:sz w:val="28"/>
          <w:szCs w:val="28"/>
        </w:rPr>
        <w:t xml:space="preserve">- βήχας </w:t>
      </w:r>
    </w:p>
    <w:p w14:paraId="18A376AB" w14:textId="77777777" w:rsidR="009819BB" w:rsidRPr="009819BB" w:rsidRDefault="009819BB" w:rsidP="009819BB">
      <w:pPr>
        <w:pStyle w:val="Default"/>
        <w:rPr>
          <w:sz w:val="28"/>
          <w:szCs w:val="28"/>
        </w:rPr>
      </w:pPr>
      <w:r w:rsidRPr="009819BB">
        <w:rPr>
          <w:sz w:val="28"/>
          <w:szCs w:val="28"/>
        </w:rPr>
        <w:t xml:space="preserve">- δύσπνοια </w:t>
      </w:r>
    </w:p>
    <w:p w14:paraId="520C4839" w14:textId="77777777" w:rsidR="009819BB" w:rsidRPr="009819BB" w:rsidRDefault="009819BB" w:rsidP="009819BB">
      <w:pPr>
        <w:pStyle w:val="Default"/>
        <w:rPr>
          <w:sz w:val="28"/>
          <w:szCs w:val="28"/>
        </w:rPr>
      </w:pPr>
      <w:r w:rsidRPr="009819BB">
        <w:rPr>
          <w:sz w:val="28"/>
          <w:szCs w:val="28"/>
        </w:rPr>
        <w:t xml:space="preserve">- ανοσμία/αγευσία με αιφνίδια έναρξη </w:t>
      </w:r>
    </w:p>
    <w:p w14:paraId="3C3BA533" w14:textId="77777777" w:rsidR="009819BB" w:rsidRPr="009819BB" w:rsidRDefault="009819BB" w:rsidP="009819BB">
      <w:pPr>
        <w:pStyle w:val="Default"/>
        <w:rPr>
          <w:sz w:val="28"/>
          <w:szCs w:val="28"/>
        </w:rPr>
      </w:pPr>
      <w:r w:rsidRPr="009819BB">
        <w:rPr>
          <w:sz w:val="28"/>
          <w:szCs w:val="28"/>
        </w:rPr>
        <w:t xml:space="preserve">- γαστρεντερικά συμπτώματα (διάρροια, έμετος, κοιλιακός πόνος) </w:t>
      </w:r>
    </w:p>
    <w:p w14:paraId="573D5DFB" w14:textId="77777777" w:rsidR="009819BB" w:rsidRPr="009819BB" w:rsidRDefault="009819BB" w:rsidP="009819BB">
      <w:pPr>
        <w:pStyle w:val="Default"/>
        <w:rPr>
          <w:sz w:val="28"/>
          <w:szCs w:val="28"/>
        </w:rPr>
      </w:pPr>
      <w:r w:rsidRPr="009819BB">
        <w:rPr>
          <w:sz w:val="28"/>
          <w:szCs w:val="28"/>
        </w:rPr>
        <w:t xml:space="preserve">ΚΑΙ </w:t>
      </w:r>
    </w:p>
    <w:p w14:paraId="684B58D2" w14:textId="3A84E51F" w:rsidR="009819BB" w:rsidRPr="009819BB" w:rsidRDefault="009819BB" w:rsidP="009819BB">
      <w:pPr>
        <w:pStyle w:val="Default"/>
        <w:rPr>
          <w:sz w:val="28"/>
          <w:szCs w:val="28"/>
        </w:rPr>
      </w:pPr>
      <w:r w:rsidRPr="009819BB">
        <w:rPr>
          <w:sz w:val="28"/>
          <w:szCs w:val="28"/>
        </w:rPr>
        <w:t xml:space="preserve">απουσία εναλλακτικής διάγνωσης </w:t>
      </w:r>
    </w:p>
    <w:p w14:paraId="1756B0C7" w14:textId="77777777" w:rsidR="009819BB" w:rsidRPr="009819BB" w:rsidRDefault="009819BB" w:rsidP="009819BB">
      <w:pPr>
        <w:pStyle w:val="Default"/>
        <w:rPr>
          <w:sz w:val="28"/>
          <w:szCs w:val="28"/>
        </w:rPr>
      </w:pPr>
    </w:p>
    <w:p w14:paraId="2D9B6D0C" w14:textId="3C9FC137" w:rsidR="009819BB" w:rsidRPr="009819BB" w:rsidRDefault="009819BB" w:rsidP="009819BB">
      <w:pPr>
        <w:pStyle w:val="Default"/>
        <w:rPr>
          <w:b/>
          <w:bCs/>
          <w:sz w:val="28"/>
          <w:szCs w:val="28"/>
        </w:rPr>
      </w:pPr>
      <w:r w:rsidRPr="009819BB">
        <w:rPr>
          <w:b/>
          <w:bCs/>
          <w:sz w:val="28"/>
          <w:szCs w:val="28"/>
        </w:rPr>
        <w:t xml:space="preserve">Περίοδος μεταδοτικότητας </w:t>
      </w:r>
    </w:p>
    <w:p w14:paraId="57C42BD4" w14:textId="77777777" w:rsidR="009819BB" w:rsidRPr="009819BB" w:rsidRDefault="009819BB" w:rsidP="009819BB">
      <w:pPr>
        <w:pStyle w:val="Default"/>
        <w:rPr>
          <w:sz w:val="28"/>
          <w:szCs w:val="28"/>
        </w:rPr>
      </w:pPr>
    </w:p>
    <w:p w14:paraId="3EB32965" w14:textId="6EC7BC4D" w:rsidR="009819BB" w:rsidRPr="009819BB" w:rsidRDefault="009819BB" w:rsidP="009819BB">
      <w:pPr>
        <w:pStyle w:val="Default"/>
        <w:numPr>
          <w:ilvl w:val="0"/>
          <w:numId w:val="4"/>
        </w:numPr>
        <w:spacing w:after="34"/>
        <w:rPr>
          <w:sz w:val="28"/>
          <w:szCs w:val="28"/>
        </w:rPr>
      </w:pPr>
      <w:r w:rsidRPr="009819BB">
        <w:rPr>
          <w:sz w:val="28"/>
          <w:szCs w:val="28"/>
        </w:rPr>
        <w:t xml:space="preserve">Ένα άτομο θεωρείται μεταδοτικό 48 ώρες πριν την έναρξη των συμπτωμάτων του έως και τη λήξη της περιόδου απομόνωσής του, δηλ. 10 ημέρες μετά την έναρξη των συμπτωμάτων ΚΑΙ τουλάχιστον 24 ώρες από την πλήρη υποχώρηση του πυρετού (χωρίς τη λήψη αντιπυρετικών) και την ύφεση των συμπτωμάτων (σε περίπτωση ασθενών με πολύ σοβαρή νόσο ή ανοσοκαταστολή μπορεί το διάστημα των 10 ημερών να είναι μεγαλύτερο, σύμφωνα με την γνώμη του θεράποντος ιατρού). </w:t>
      </w:r>
    </w:p>
    <w:p w14:paraId="7A47DED4" w14:textId="152D3658" w:rsidR="009819BB" w:rsidRPr="009819BB" w:rsidRDefault="009819BB" w:rsidP="009819BB">
      <w:pPr>
        <w:pStyle w:val="Default"/>
        <w:numPr>
          <w:ilvl w:val="0"/>
          <w:numId w:val="4"/>
        </w:numPr>
        <w:rPr>
          <w:sz w:val="28"/>
          <w:szCs w:val="28"/>
        </w:rPr>
      </w:pPr>
      <w:r w:rsidRPr="009819BB">
        <w:rPr>
          <w:sz w:val="28"/>
          <w:szCs w:val="28"/>
        </w:rPr>
        <w:t xml:space="preserve">Ασυμπτωματικό άτομο με θετικό μοριακό τεστ θεωρείται μεταδοτικό, 48 ώρες πριν έως και 10 ημέρες μετά την ημερομηνία διενέργειας του τεστ. </w:t>
      </w:r>
    </w:p>
    <w:p w14:paraId="323C74BC" w14:textId="77777777" w:rsidR="009819BB" w:rsidRPr="009819BB" w:rsidRDefault="009819BB" w:rsidP="009819BB">
      <w:pPr>
        <w:pStyle w:val="Default"/>
        <w:rPr>
          <w:sz w:val="28"/>
          <w:szCs w:val="28"/>
        </w:rPr>
      </w:pPr>
    </w:p>
    <w:p w14:paraId="11C0C97A" w14:textId="77777777" w:rsidR="00561C80" w:rsidRPr="009819BB" w:rsidRDefault="00561C80">
      <w:pPr>
        <w:rPr>
          <w:sz w:val="28"/>
          <w:szCs w:val="28"/>
        </w:rPr>
      </w:pPr>
    </w:p>
    <w:sectPr w:rsidR="00561C80" w:rsidRPr="009819BB" w:rsidSect="00632B11">
      <w:pgSz w:w="11906" w:h="17340"/>
      <w:pgMar w:top="1562" w:right="773" w:bottom="651" w:left="9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20226"/>
    <w:multiLevelType w:val="hybridMultilevel"/>
    <w:tmpl w:val="CDE42E6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42E47497"/>
    <w:multiLevelType w:val="hybridMultilevel"/>
    <w:tmpl w:val="355C7B08"/>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 w15:restartNumberingAfterBreak="0">
    <w:nsid w:val="47B70311"/>
    <w:multiLevelType w:val="hybridMultilevel"/>
    <w:tmpl w:val="F5FC6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8E4AE1"/>
    <w:multiLevelType w:val="hybridMultilevel"/>
    <w:tmpl w:val="05143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B"/>
    <w:rsid w:val="00086FFA"/>
    <w:rsid w:val="00561C80"/>
    <w:rsid w:val="00981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7041"/>
  <w15:chartTrackingRefBased/>
  <w15:docId w15:val="{BE008BEB-F290-4962-A836-0E01B2B8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9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8E16-3FEF-42BD-9F44-6FBA0D32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1100</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ΚΟΛΛΙΑ</dc:creator>
  <cp:keywords/>
  <dc:description/>
  <cp:lastModifiedBy>ΙΩΑΝΝΑ ΚΟΛΛΙΑ</cp:lastModifiedBy>
  <cp:revision>2</cp:revision>
  <dcterms:created xsi:type="dcterms:W3CDTF">2020-10-16T12:52:00Z</dcterms:created>
  <dcterms:modified xsi:type="dcterms:W3CDTF">2020-10-16T12:52:00Z</dcterms:modified>
</cp:coreProperties>
</file>